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2602" cy="344818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602" cy="34481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56177" cy="1773936"/>
            <wp:effectExtent l="0" t="0" r="0" b="0"/>
            <wp:docPr id="1073741827" name="officeArt object" descr="mustard_seed_parabl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ustard_seed_parable.jpeg" descr="mustard_seed_parabl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177" cy="17739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922</wp:posOffset>
                </wp:positionV>
                <wp:extent cx="2490611" cy="84521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5215"/>
                          <a:chOff x="0" y="0"/>
                          <a:chExt cx="2490610" cy="84521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521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71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5215">
                <w10:wrap type="none" side="bothSides" anchorx="text"/>
                <v:shape id="_x0000_s1029" style="position:absolute;left:0;top:0;width:2490611;height:84521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713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Mark 4:30-34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207479" cy="3351505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479" cy="33515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20185" cy="5163185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51631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Parable of the Mustard Seed</w: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Mark 4:30-34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Fill in the Blank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4"/>
                                <w:szCs w:val="14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Fill in the Blanks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4"/>
                          <w:szCs w:val="14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Fill in the Blanks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A word has been removed from each sentence and listed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below the sentences. Use the listed words to fill the blanks.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434555" cy="3306414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555" cy="3306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1446103" cy="1701036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103" cy="17010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