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459" cy="379113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7911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667683" cy="1760875"/>
            <wp:effectExtent l="0" t="0" r="0" b="0"/>
            <wp:docPr id="1073741827" name="officeArt object" descr="share_fai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hare_faith.jpeg" descr="share_faith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683" cy="1760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-2885</wp:posOffset>
                </wp:positionV>
                <wp:extent cx="2491412" cy="84469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98"/>
                          <a:chOff x="0" y="0"/>
                          <a:chExt cx="2491411" cy="84469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7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-0.2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98">
                <w10:wrap type="none" side="bothSides" anchorx="text"/>
                <v:shape id="_x0000_s1029" style="position:absolute;left:0;top:0;width:2491411;height:8446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7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Luke 24:36-48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6620" cy="351712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620" cy="35171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012" cy="5294986"/>
            <wp:effectExtent l="0" t="0" r="0" b="0"/>
            <wp:docPr id="1073741836" name="officeArt object" descr="Screenshot 2024-09-11 at 9.27.1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1 at 9.27.16 AM.png" descr="Screenshot 2024-09-11 at 9.27.16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2531" r="0" b="2531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2949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28"/>
          <w:szCs w:val="28"/>
        </w:rPr>
      </w:pPr>
      <w:r>
        <w:rPr>
          <w:rFonts w:ascii="Verdana" w:hAnsi="Verdana"/>
          <w:sz w:val="28"/>
          <w:szCs w:val="28"/>
          <w:rtl w:val="0"/>
          <w:lang w:val="en-US"/>
        </w:rPr>
        <w:t>I can tell my friends about Jesus.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213775" cy="328691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775" cy="32869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He told them, "This is what is written: The Christ will suffer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and rise from the dead on the third day, and repentance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and forgiveness of sins will be preached in his name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all nations, beginning at Jerusalem.</w:t>
      </w:r>
      <w:r>
        <w:rPr>
          <w:rFonts w:ascii="Arial" w:hAnsi="Arial" w:hint="default"/>
          <w:rtl w:val="0"/>
          <w:lang w:val="en-US"/>
        </w:rPr>
        <w:t>”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24:46-47 (NIV)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657600" cy="1390650"/>
            <wp:effectExtent l="0" t="0" r="0" b="0"/>
            <wp:docPr id="1073741839" name="officeArt object" descr="share_chri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hare_christ.jpeg" descr="share_chris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90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