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line">
                  <wp:posOffset>9524</wp:posOffset>
                </wp:positionV>
                <wp:extent cx="3771900" cy="729616"/>
                <wp:effectExtent l="0" t="0" r="0" b="0"/>
                <wp:wrapNone/>
                <wp:docPr id="1073741825" name="officeArt object" descr="Very early in the morning, while it was still dark, Jesus  got up, left the house and went off to a solitary place,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7296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Very early in the morning, while it was still dark, Jesus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  <w:rtl w:val="0"/>
                              </w:rPr>
                              <w:br w:type="textWrapping"/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got up, left the house and went off to a solitary place,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where he prayed.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Mark 1:35 (NIV)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9.0pt;margin-top:0.7pt;width:297.0pt;height:57.5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Very early in the morning, while it was still dark, Jesus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  <w:rtl w:val="0"/>
                        </w:rPr>
                        <w:br w:type="textWrapping"/>
                        <w:t xml:space="preserve"> 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got up, left the house and went off to a solitary place,</w:t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where he prayed.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Mark 1:35 (NIV)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3886200" cy="685800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306.0pt;height:54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7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8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72254" cy="219085"/>
                <wp:effectExtent l="0" t="0" r="0" b="0"/>
                <wp:docPr id="1073741828" name="officeArt object" descr="Jesus Ministers in Galile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2254" cy="21908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  <w:rtl w:val="0"/>
                                <w:lang w:val="sv-SE"/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Jesus Ministers in Galilee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9" type="#_x0000_t202" style="visibility:visible;width:123.8pt;height:17.3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  <w:rtl w:val="0"/>
                          <w:lang w:val="sv-SE"/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Jesus Ministers in Galilee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4337" cy="3542814"/>
            <wp:effectExtent l="0" t="0" r="0" b="0"/>
            <wp:docPr id="107374182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337" cy="35428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30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96174</wp:posOffset>
                </wp:positionV>
                <wp:extent cx="2491384" cy="844675"/>
                <wp:effectExtent l="0" t="0" r="0" b="0"/>
                <wp:wrapNone/>
                <wp:docPr id="1073741834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384" cy="844675"/>
                          <a:chOff x="0" y="0"/>
                          <a:chExt cx="2491383" cy="844674"/>
                        </a:xfrm>
                      </wpg:grpSpPr>
                      <wps:wsp>
                        <wps:cNvPr id="1073741831" name="Shape"/>
                        <wps:cNvSpPr/>
                        <wps:spPr>
                          <a:xfrm>
                            <a:off x="0" y="0"/>
                            <a:ext cx="2491385" cy="8446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2" name="Rectangle"/>
                        <wps:cNvSpPr txBox="1"/>
                        <wps:spPr>
                          <a:xfrm>
                            <a:off x="50526" y="226860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3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3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1" style="visibility:visible;position:absolute;margin-left:73.8pt;margin-top:7.6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384,844675">
                <w10:wrap type="none" side="bothSides" anchorx="text"/>
                <v:shape id="_x0000_s1032" style="position:absolute;left:0;top:0;width:2491384;height:84467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3" type="#_x0000_t202" style="position:absolute;left:50527;top:22686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3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3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5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1:29-39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15891" cy="3498811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5891" cy="34988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7" name="officeArt object" descr="Multiple Choic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5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rFonts w:ascii="Arial" w:cs="Arial" w:hAnsi="Arial" w:eastAsia="Arial"/>
          <w:sz w:val="40"/>
          <w:szCs w:val="40"/>
        </w:rPr>
        <mc:AlternateContent>
          <mc:Choice Requires="wps">
            <w:drawing xmlns:a="http://schemas.openxmlformats.org/drawingml/2006/main">
              <wp:inline distT="0" distB="0" distL="0" distR="0">
                <wp:extent cx="1571625" cy="219075"/>
                <wp:effectExtent l="0" t="0" r="0" b="0"/>
                <wp:docPr id="1073741838" name="officeArt object" descr="Jesus Ministers in Galile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2190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sv-SE"/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Jesus Ministers in Galilee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6" type="#_x0000_t202" style="visibility:visible;width:123.8pt;height:17.2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sv-SE"/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Jesus Ministers in Galilee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Choose the word that best matches the definition.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Answers can be found in Mark 1:29-39 (NIV)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58113" cy="4064920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8113" cy="40649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line">
                  <wp:posOffset>115570</wp:posOffset>
                </wp:positionV>
                <wp:extent cx="3771900" cy="622300"/>
                <wp:effectExtent l="0" t="0" r="0" b="0"/>
                <wp:wrapNone/>
                <wp:docPr id="1073741840" name="officeArt object" descr="Jesus replied, &quot;Let us go somewhere else—to the nearby villages—so I can preach there also. That is why I have come.&quot;   Mark 1:38 (NIV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both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Jesus replied, "Let us go somewhere else</w:t>
                            </w:r>
                            <w:r>
                              <w:rPr>
                                <w:rFonts w:ascii="Arial" w:hAnsi="Arial" w:hint="default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—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to the nearby villages</w:t>
                            </w:r>
                            <w:r>
                              <w:rPr>
                                <w:rFonts w:ascii="Arial" w:hAnsi="Arial" w:hint="default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—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so I can preach there also. That is why I have come."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Mark 1:38 (NIV)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visibility:visible;position:absolute;margin-left:18.0pt;margin-top:9.1pt;width:297.0pt;height:49.0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both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Jesus replied, "Let us go somewhere else</w:t>
                      </w:r>
                      <w:r>
                        <w:rPr>
                          <w:rFonts w:ascii="Arial" w:hAnsi="Arial" w:hint="default"/>
                          <w:sz w:val="22"/>
                          <w:szCs w:val="22"/>
                          <w:rtl w:val="0"/>
                          <w:lang w:val="en-US"/>
                        </w:rPr>
                        <w:t>—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to the nearby villages</w:t>
                      </w:r>
                      <w:r>
                        <w:rPr>
                          <w:rFonts w:ascii="Arial" w:hAnsi="Arial" w:hint="default"/>
                          <w:sz w:val="22"/>
                          <w:szCs w:val="22"/>
                          <w:rtl w:val="0"/>
                          <w:lang w:val="en-US"/>
                        </w:rPr>
                        <w:t>—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so I can preach there also. That is why I have come."</w:t>
                      </w:r>
                      <w:r>
                        <w:rPr>
                          <w:rtl w:val="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Mark 1:38 (NIV)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style1"/>
        <w:jc w:val="center"/>
      </w:pP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41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8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correct letter for the numbers to reveal the coded words. </w:t>
      </w:r>
      <w:r>
        <w:rPr>
          <w:rFonts w:ascii="Arial" w:cs="Arial" w:hAnsi="Arial" w:eastAsia="Arial"/>
          <w:sz w:val="22"/>
          <w:szCs w:val="22"/>
        </w:rPr>
        <w:br w:type="textWrapping"/>
        <w:br w:type="textWrapping"/>
      </w:r>
      <w:r>
        <w:drawing xmlns:a="http://schemas.openxmlformats.org/drawingml/2006/main">
          <wp:inline distT="0" distB="0" distL="0" distR="0">
            <wp:extent cx="4265476" cy="3717943"/>
            <wp:effectExtent l="0" t="0" r="0" b="0"/>
            <wp:docPr id="1073741842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5476" cy="37179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style1"/>
        <w:jc w:val="center"/>
      </w:pPr>
      <w:r>
        <w:drawing xmlns:a="http://schemas.openxmlformats.org/drawingml/2006/main">
          <wp:inline distT="0" distB="0" distL="0" distR="0">
            <wp:extent cx="1600836" cy="1677036"/>
            <wp:effectExtent l="0" t="0" r="0" b="0"/>
            <wp:docPr id="1073741843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836" cy="16770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