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193" cy="3296336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193" cy="32963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743200" cy="1865630"/>
            <wp:effectExtent l="0" t="0" r="0" b="0"/>
            <wp:docPr id="1073741827" name="officeArt object" descr="prepare_the_way_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repare_the_way_4.jpeg" descr="prepare_the_way_4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5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96172</wp:posOffset>
                </wp:positionV>
                <wp:extent cx="2490216" cy="84528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5288"/>
                          <a:chOff x="0" y="0"/>
                          <a:chExt cx="2490215" cy="84528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528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7167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5287">
                <w10:wrap type="none" side="bothSides" anchorx="text"/>
                <v:shape id="_x0000_s1029" style="position:absolute;left:0;top:0;width:2490216;height:84528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716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1:1-8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1283" cy="347319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283" cy="34731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86611" cy="39046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611" cy="3904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8pt;height:30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7507" cy="348789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507" cy="34878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tl w:val="0"/>
          <w:lang w:val="en-US"/>
        </w:rPr>
        <w:t>Copyright Sermons4Kids, Inc.</w:t>
      </w:r>
    </w:p>
    <w:p>
      <w:pPr>
        <w:pStyle w:val="Normal.0"/>
        <w:jc w:val="center"/>
      </w:pPr>
      <w:r>
        <w:rPr>
          <w:rtl w:val="0"/>
          <w:lang w:val="en-US"/>
        </w:rPr>
        <w:t>Free Use for Ministry Purposes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7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55111" cy="4362826"/>
            <wp:effectExtent l="0" t="0" r="0" b="0"/>
            <wp:docPr id="1073741838" name="officeArt object" descr="john_prepares_the_wa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john_prepares_the_way.jpeg" descr="john_prepares_the_way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111" cy="43628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572768" cy="1361282"/>
            <wp:effectExtent l="0" t="0" r="0" b="0"/>
            <wp:docPr id="1073741839" name="officeArt object" descr="prepare_the_way_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repare_the_way_3.jpeg" descr="prepare_the_way_3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768" cy="13612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